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35" w:rsidRDefault="00BF3F35" w:rsidP="00BF3F35">
      <w:pPr>
        <w:jc w:val="center"/>
      </w:pPr>
    </w:p>
    <w:tbl>
      <w:tblPr>
        <w:tblpPr w:leftFromText="180" w:rightFromText="180" w:vertAnchor="text" w:tblpX="908" w:tblpY="1"/>
        <w:tblOverlap w:val="never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4A0"/>
      </w:tblPr>
      <w:tblGrid>
        <w:gridCol w:w="9158"/>
      </w:tblGrid>
      <w:tr w:rsidR="00BF3F35" w:rsidTr="000867B7">
        <w:trPr>
          <w:trHeight w:val="422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5" w:rsidRDefault="00BF3F35" w:rsidP="000867B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  <w:sz w:val="12"/>
                <w:szCs w:val="12"/>
                <w:lang w:val="en-US" w:eastAsia="en-US"/>
              </w:rPr>
              <w:drawing>
                <wp:inline distT="0" distB="0" distL="0" distR="0">
                  <wp:extent cx="2401570" cy="476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F35" w:rsidRDefault="00BF3F35" w:rsidP="00086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Corrigendum</w:t>
            </w:r>
          </w:p>
          <w:p w:rsidR="00BF3F35" w:rsidRDefault="00BF3F35" w:rsidP="000867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Rolling Advt. No. 01/2020-2021</w:t>
            </w:r>
          </w:p>
          <w:p w:rsidR="00BF3F35" w:rsidRPr="0000616D" w:rsidRDefault="00BF3F35" w:rsidP="000867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lang w:val="en-IN" w:eastAsia="en-IN"/>
              </w:rPr>
            </w:pPr>
          </w:p>
          <w:p w:rsidR="00BF3F35" w:rsidRDefault="00BF3F35" w:rsidP="000867B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E24C7">
              <w:rPr>
                <w:bCs/>
                <w:sz w:val="22"/>
                <w:szCs w:val="22"/>
              </w:rPr>
              <w:t>In partial modification to the R</w:t>
            </w:r>
            <w:r>
              <w:rPr>
                <w:bCs/>
                <w:sz w:val="22"/>
                <w:szCs w:val="22"/>
              </w:rPr>
              <w:t>olling Advertisement No. 01/2020-2021</w:t>
            </w:r>
            <w:r w:rsidRPr="008E24C7">
              <w:rPr>
                <w:bCs/>
                <w:sz w:val="22"/>
                <w:szCs w:val="22"/>
              </w:rPr>
              <w:t xml:space="preserve">, the following </w:t>
            </w:r>
            <w:r>
              <w:rPr>
                <w:bCs/>
                <w:sz w:val="22"/>
                <w:szCs w:val="22"/>
              </w:rPr>
              <w:t xml:space="preserve">revised </w:t>
            </w:r>
            <w:r w:rsidR="00A86AF1">
              <w:rPr>
                <w:bCs/>
                <w:sz w:val="22"/>
                <w:szCs w:val="22"/>
              </w:rPr>
              <w:t xml:space="preserve">essential qualification </w:t>
            </w:r>
            <w:r>
              <w:rPr>
                <w:bCs/>
                <w:sz w:val="22"/>
                <w:szCs w:val="22"/>
              </w:rPr>
              <w:t xml:space="preserve">in different post codes may be corrected to read </w:t>
            </w:r>
            <w:r w:rsidR="00A86AF1">
              <w:rPr>
                <w:bCs/>
                <w:sz w:val="22"/>
                <w:szCs w:val="22"/>
              </w:rPr>
              <w:t>as given here under in amended qualification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86AF1">
              <w:rPr>
                <w:bCs/>
                <w:sz w:val="22"/>
                <w:szCs w:val="22"/>
              </w:rPr>
              <w:t xml:space="preserve">column </w:t>
            </w:r>
            <w:r>
              <w:rPr>
                <w:bCs/>
                <w:sz w:val="22"/>
                <w:szCs w:val="22"/>
              </w:rPr>
              <w:t>instead of earlier advertised essenti</w:t>
            </w:r>
            <w:r w:rsidR="00A86AF1">
              <w:rPr>
                <w:bCs/>
                <w:sz w:val="22"/>
                <w:szCs w:val="22"/>
              </w:rPr>
              <w:t>al qualification</w:t>
            </w:r>
            <w:r>
              <w:rPr>
                <w:bCs/>
                <w:sz w:val="22"/>
                <w:szCs w:val="22"/>
              </w:rPr>
              <w:t xml:space="preserve">: </w:t>
            </w:r>
          </w:p>
          <w:p w:rsidR="00BF3F35" w:rsidRPr="00C00B3E" w:rsidRDefault="00BF3F35" w:rsidP="000867B7">
            <w:pPr>
              <w:pStyle w:val="Default"/>
              <w:rPr>
                <w:bCs/>
                <w:sz w:val="10"/>
                <w:szCs w:val="22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485"/>
              <w:gridCol w:w="4486"/>
            </w:tblGrid>
            <w:tr w:rsidR="00BF3F35" w:rsidRPr="00D006EA" w:rsidTr="000867B7">
              <w:tc>
                <w:tcPr>
                  <w:tcW w:w="4485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widowControl w:val="0"/>
                    <w:spacing w:after="100"/>
                    <w:ind w:right="192"/>
                    <w:suppressOverlap/>
                    <w:jc w:val="both"/>
                    <w:rPr>
                      <w:rFonts w:ascii="Tahoma" w:eastAsia="Times" w:hAnsi="Tahoma" w:cs="Tahoma"/>
                      <w:b/>
                      <w:i/>
                      <w:sz w:val="20"/>
                      <w:szCs w:val="20"/>
                    </w:rPr>
                  </w:pPr>
                  <w:r w:rsidRPr="00D006EA">
                    <w:rPr>
                      <w:rFonts w:ascii="Tahoma" w:eastAsia="Times" w:hAnsi="Tahoma" w:cs="Tahoma"/>
                      <w:b/>
                      <w:i/>
                      <w:sz w:val="20"/>
                      <w:szCs w:val="20"/>
                    </w:rPr>
                    <w:t>Advertised Qualification</w:t>
                  </w:r>
                </w:p>
              </w:tc>
              <w:tc>
                <w:tcPr>
                  <w:tcW w:w="4486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widowControl w:val="0"/>
                    <w:spacing w:after="100"/>
                    <w:ind w:right="192"/>
                    <w:suppressOverlap/>
                    <w:jc w:val="both"/>
                    <w:rPr>
                      <w:rFonts w:ascii="Tahoma" w:eastAsia="Times" w:hAnsi="Tahoma" w:cs="Tahoma"/>
                      <w:b/>
                      <w:i/>
                      <w:sz w:val="20"/>
                      <w:szCs w:val="20"/>
                    </w:rPr>
                  </w:pPr>
                  <w:r w:rsidRPr="00D006EA">
                    <w:rPr>
                      <w:rFonts w:ascii="Tahoma" w:eastAsia="Times" w:hAnsi="Tahoma" w:cs="Tahoma"/>
                      <w:b/>
                      <w:i/>
                      <w:sz w:val="20"/>
                      <w:szCs w:val="20"/>
                    </w:rPr>
                    <w:t>Amended Qualification</w:t>
                  </w:r>
                </w:p>
              </w:tc>
            </w:tr>
            <w:tr w:rsidR="00BF3F35" w:rsidRPr="00D006EA" w:rsidTr="000867B7">
              <w:tc>
                <w:tcPr>
                  <w:tcW w:w="8971" w:type="dxa"/>
                  <w:gridSpan w:val="2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widowControl w:val="0"/>
                    <w:spacing w:after="100"/>
                    <w:ind w:right="192"/>
                    <w:suppressOverlap/>
                    <w:jc w:val="both"/>
                    <w:rPr>
                      <w:rFonts w:ascii="Tahoma" w:eastAsia="Times" w:hAnsi="Tahoma" w:cs="Tahoma"/>
                      <w:b/>
                      <w:i/>
                      <w:sz w:val="20"/>
                      <w:szCs w:val="20"/>
                    </w:rPr>
                  </w:pPr>
                  <w:r w:rsidRPr="00D006EA">
                    <w:rPr>
                      <w:rFonts w:ascii="Tahoma" w:eastAsia="Times" w:hAnsi="Tahoma" w:cs="Tahoma"/>
                      <w:b/>
                      <w:i/>
                      <w:sz w:val="20"/>
                      <w:szCs w:val="20"/>
                    </w:rPr>
                    <w:t>Dept. of Zoology &amp; Zoology Section, MMV (Post Codes:20207 to 20211 &amp; 20283)</w:t>
                  </w:r>
                </w:p>
              </w:tc>
            </w:tr>
            <w:tr w:rsidR="00BF3F35" w:rsidRPr="00D006EA" w:rsidTr="000867B7">
              <w:tc>
                <w:tcPr>
                  <w:tcW w:w="8971" w:type="dxa"/>
                  <w:gridSpan w:val="2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en-IN"/>
                    </w:rPr>
                    <w:t>Post Code-20207: Associate Professor (Animal Biochemistry/Molecular Biology)</w:t>
                  </w:r>
                </w:p>
              </w:tc>
            </w:tr>
            <w:tr w:rsidR="00BF3F35" w:rsidRPr="00D006EA" w:rsidTr="000867B7">
              <w:tc>
                <w:tcPr>
                  <w:tcW w:w="4485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Zoology/Animal Biochemistry/Molecular Biology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 A Master‘s Degree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(M.Sc. in Zoology)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with at least 55% marks (or an equivalent grade in a point-scale, wherever the grading system is followed).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  <w:tc>
                <w:tcPr>
                  <w:tcW w:w="4486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Zoology/Animal Biochemistry/Molecular Biology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 A Master‘s Degree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(M.Sc. in Zoology/relevant/allied subjects)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with at least 55% marks (or an equivalent grade in a point-scale, wherever the grading system is followed).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</w:tr>
            <w:tr w:rsidR="00BF3F35" w:rsidRPr="00D006EA" w:rsidTr="000867B7">
              <w:tc>
                <w:tcPr>
                  <w:tcW w:w="8971" w:type="dxa"/>
                  <w:gridSpan w:val="2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en-IN"/>
                    </w:rPr>
                    <w:t>Post Code-20208: Associate Professor (Developmental Biology/Genetics)</w:t>
                  </w:r>
                </w:p>
              </w:tc>
            </w:tr>
            <w:tr w:rsidR="00BF3F35" w:rsidRPr="00D006EA" w:rsidTr="000867B7">
              <w:tc>
                <w:tcPr>
                  <w:tcW w:w="4485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Zoology/ Developmental Biology/Genetics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 A Master‘s Degree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(M.Sc. in Zoology)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with at least 55% marks (or an equivalent grade in a point-scale, wherever the grading system is followed).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  <w:tc>
                <w:tcPr>
                  <w:tcW w:w="4486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Zoology/ Developmental Biology/Genetics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 A Master‘s Degree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(M.Sc. in Zoology/relevant/allied subjects)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with at least 55% marks (or an equivalent grade in a point-scale, wherever the grading system is followed).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</w:tr>
            <w:tr w:rsidR="00BF3F35" w:rsidRPr="00D006EA" w:rsidTr="000867B7">
              <w:tc>
                <w:tcPr>
                  <w:tcW w:w="8971" w:type="dxa"/>
                  <w:gridSpan w:val="2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en-IN"/>
                    </w:rPr>
                    <w:t>Post Code-20209: Associate Professor (Entomology)</w:t>
                  </w:r>
                </w:p>
              </w:tc>
            </w:tr>
            <w:tr w:rsidR="00BF3F35" w:rsidRPr="00D006EA" w:rsidTr="000867B7">
              <w:tc>
                <w:tcPr>
                  <w:tcW w:w="4485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Zoology/Entomology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 A Master‘s Degree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(M.Sc. in zoology)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with at least 55% marks (or an equivalent grade in a point-scale, wherever the grading system is followed).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  <w:tc>
                <w:tcPr>
                  <w:tcW w:w="4486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Zoology/Entomology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 A Master‘s Degree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(M.Sc. in Zoology/relevant/allied subjects)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with at least 55% marks (or an equivalent grade in a point-scale, wherever the grading system is followed).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</w:tr>
            <w:tr w:rsidR="00BF3F35" w:rsidRPr="00D006EA" w:rsidTr="000867B7">
              <w:tc>
                <w:tcPr>
                  <w:tcW w:w="8971" w:type="dxa"/>
                  <w:gridSpan w:val="2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en-IN"/>
                    </w:rPr>
                    <w:t>Post Code-20210: Associate Professor (Fish Biology)</w:t>
                  </w:r>
                </w:p>
              </w:tc>
            </w:tr>
            <w:tr w:rsidR="00BF3F35" w:rsidRPr="00D006EA" w:rsidTr="000867B7">
              <w:tc>
                <w:tcPr>
                  <w:tcW w:w="4485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Zoology/Fish Biology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 A Master‘s Degree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(M.Sc. in zoology)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with at least 55% marks (or an equivalent grade in a point-scale, wherever the grading system is followed).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  <w:tc>
                <w:tcPr>
                  <w:tcW w:w="4486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Zoology/Fish Biology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 A Master‘s Degree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(M.Sc. in Zoology/relevant/allied subjects)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with at least 55% marks (or an equivalent grade in a point-scale, wherever the grading system is followed).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</w:tr>
            <w:tr w:rsidR="00BF3F35" w:rsidRPr="00D006EA" w:rsidTr="000867B7">
              <w:tc>
                <w:tcPr>
                  <w:tcW w:w="8971" w:type="dxa"/>
                  <w:gridSpan w:val="2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en-IN"/>
                    </w:rPr>
                    <w:t>Post Code-20211: Associate Professor (Animal Diversity and Taxonomy/Animal Behaviour)</w:t>
                  </w:r>
                </w:p>
              </w:tc>
            </w:tr>
            <w:tr w:rsidR="00BF3F35" w:rsidRPr="00D006EA" w:rsidTr="000867B7">
              <w:tc>
                <w:tcPr>
                  <w:tcW w:w="4485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Zoology/ Animal Diversity and Taxonomy/Animal Behaviour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 A Master‘s Degree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(M.Sc. in zoology)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with at least 55% 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lastRenderedPageBreak/>
                    <w:t>marks (or an equivalent grade in a point-scale, wherever the grading system is followed).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  <w:tc>
                <w:tcPr>
                  <w:tcW w:w="4486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lastRenderedPageBreak/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Zoology/ Animal Diversity and Taxonomy/Animal Behaviour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 A Master‘s Degree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 xml:space="preserve">(M.Sc. in Zoology/relevant/allied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lastRenderedPageBreak/>
                    <w:t>subjects)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with at least 55% marks (or an equivalent grade in a point-scale, wherever the grading system is followed).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</w:tr>
            <w:tr w:rsidR="00BF3F35" w:rsidRPr="00D006EA" w:rsidTr="000867B7">
              <w:tc>
                <w:tcPr>
                  <w:tcW w:w="8971" w:type="dxa"/>
                  <w:gridSpan w:val="2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en-IN"/>
                    </w:rPr>
                    <w:lastRenderedPageBreak/>
                    <w:t>Post Code-20283: Associate Professor</w:t>
                  </w:r>
                  <w:r w:rsidR="00D006EA" w:rsidRPr="00D006EA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en-IN"/>
                    </w:rPr>
                    <w:t>, Zoology Section, MMV</w:t>
                  </w:r>
                </w:p>
              </w:tc>
            </w:tr>
            <w:tr w:rsidR="00BF3F35" w:rsidRPr="00D006EA" w:rsidTr="000867B7">
              <w:tc>
                <w:tcPr>
                  <w:tcW w:w="4485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concerned/allied/relevant disciplines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 A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Master‘s Degreein Zoology 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with at least 55% marks (or an equivalent grade in a point-scale, wherever the grading system is followed).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  <w:tc>
                <w:tcPr>
                  <w:tcW w:w="4486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concerned/allied/relevant disciplines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 A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Master‘s Degree in Zoology/relevant/allied subjects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with at least 55% marks (or an equivalent grade in a point-scale, wherever the grading system is followed).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</w:tr>
            <w:tr w:rsidR="00BF3F35" w:rsidRPr="00D006EA" w:rsidTr="000867B7">
              <w:tc>
                <w:tcPr>
                  <w:tcW w:w="8971" w:type="dxa"/>
                  <w:gridSpan w:val="2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widowControl w:val="0"/>
                    <w:spacing w:after="100"/>
                    <w:ind w:right="192"/>
                    <w:suppressOverlap/>
                    <w:jc w:val="both"/>
                    <w:rPr>
                      <w:rFonts w:ascii="Tahoma" w:eastAsia="Times" w:hAnsi="Tahoma" w:cs="Tahoma"/>
                      <w:b/>
                      <w:i/>
                      <w:sz w:val="20"/>
                      <w:szCs w:val="20"/>
                    </w:rPr>
                  </w:pPr>
                  <w:r w:rsidRPr="00D006EA">
                    <w:rPr>
                      <w:rFonts w:ascii="Tahoma" w:eastAsia="Times" w:hAnsi="Tahoma" w:cs="Tahoma"/>
                      <w:b/>
                      <w:i/>
                      <w:sz w:val="20"/>
                      <w:szCs w:val="20"/>
                    </w:rPr>
                    <w:t>Department of Home Science, MMV (Post Codes:10191, 20278 &amp; 30522)</w:t>
                  </w:r>
                </w:p>
              </w:tc>
            </w:tr>
            <w:tr w:rsidR="00BF3F35" w:rsidRPr="00D006EA" w:rsidTr="000867B7">
              <w:tc>
                <w:tcPr>
                  <w:tcW w:w="8971" w:type="dxa"/>
                  <w:gridSpan w:val="2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b/>
                      <w:sz w:val="20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sz w:val="20"/>
                      <w:szCs w:val="16"/>
                      <w:lang w:val="en-IN"/>
                    </w:rPr>
                    <w:t>Post Code-10191: Professor</w:t>
                  </w:r>
                </w:p>
              </w:tc>
            </w:tr>
            <w:tr w:rsidR="00BF3F35" w:rsidRPr="00D006EA" w:rsidTr="000867B7">
              <w:tc>
                <w:tcPr>
                  <w:tcW w:w="4485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Eligibility (A or B) :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A.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An eminent scholar having a Ph.D. degree in the concerned/allied/relevant discipline 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(i-a). B.Sc. Home Science composite degree of three or four years duration. (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i-b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). Must have studied all the 05 major branches regularly in all the years of the degree course.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ii).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M.Sc. degree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having specialization in any one of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following areas ofHome Science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: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a. Food and Nutrition. b. Home Science Extension Education/Extension and communication Management. c. Clothing and Textile. 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d.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Home management /Family Resource Management)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and published work of high quality, actively engaged in research with evidence of published work with, a minimum of 10 research publications in the peer-reviewed or  UGC-Care /SCI listed  journals  and a total research score of 120 as per the criteria given in Appendix II, Table 2.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proofErr w:type="spell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</w:t>
                  </w:r>
                  <w:proofErr w:type="spell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) A minimum of ten years of teaching experience in university/college as Assistant Professor/Associate Professor/Professor, and / or research experience at equivalent level at the University/National Level Institutions with evidence of having successfully guided doctoral candidate.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OR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B. An outstanding professional, having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relevant/allied/applied disciplines (i-a). B.Sc. Home Science composite degree of three or four years duration. (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i-b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). Must have studied all the 05 major branches regularly in all the years of the degree course.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ii).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M.Sc. degree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having specialization in any one of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following areas ofHome Science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: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a. Food and Nutrition. b. Home Science Extension Education/Extension and communication Management. c. Clothing and Textile. 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d.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Home management /Family Resource Management)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, from any academic institutions (not included in A above) / industry, who has made significant contribution to the knowledge in the concerned/allied/relevant discipline, supported by documentary evidence provided he/she has ten years’ experience.</w:t>
                  </w:r>
                </w:p>
              </w:tc>
              <w:tc>
                <w:tcPr>
                  <w:tcW w:w="4486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Eligibility (A or B) :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A.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An eminent scholar having a Ph.D. degree in the concerned/allied/relevant discipline 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(i-a).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B.A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./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 xml:space="preserve">B.Sc. Home Science degree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of three or four years duration. (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i-b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).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Must have studied Home Science in all the years of the degree course covering all the five branches of Home Science.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ii).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M.A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./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M.Sc. degree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having specialization in any one of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following areas ofHome Science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: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a. Food and Nutrition. b. Home Science Extension Education/Extension and communication Management. c. Clothing and Textile. 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d.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Home management /Family Resource Management).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e. Child Development/Human Development and Family Studies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and published work of high quality, actively engaged in research with evidence of published work with, a minimum of 10 research publications in the peer-reviewed or  UGC-Care /SCI listed  journals  and a total research score of 120 as per the criteria given in Appendix II, Table 2.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iii) A minimum of ten years of teaching experience in university/college as Assistant Professor/Associate Professor/Professor, and / or research experience at equivalent level at the University/National Level Institutions with evidence of having successfully guided doctoral candidate.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OR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B. An outstanding professional, having a Ph.D. degree in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relevant/allied/applied disciplines (i-a).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B.A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./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 xml:space="preserve">B.Sc. Home Science degree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of three or four years duration. (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i-b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).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Must have studied Home Science in all the years of the degree course covering all the five branches of Home Science.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ii).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M.A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./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M.Sc. degree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having specialization in any one of the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following areas ofHome Science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: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a. Food and Nutrition. b. Home Science Extension Education/Extension and communication Management. c. Clothing and Textile. 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d.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Home management /Family Resource Management.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e. Child Development/Human Development and Family Studies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, from any academic institutions (not included in </w:t>
                  </w:r>
                  <w:proofErr w:type="gram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A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 xml:space="preserve"> above) / industry, who has made significant contribution to the knowledge in the concerned/allied/relevant discipline, supported by documentary evidence provided he/she has ten years’ experience.</w:t>
                  </w:r>
                </w:p>
              </w:tc>
            </w:tr>
            <w:tr w:rsidR="00BF3F35" w:rsidRPr="00D006EA" w:rsidTr="000867B7">
              <w:tc>
                <w:tcPr>
                  <w:tcW w:w="8971" w:type="dxa"/>
                  <w:gridSpan w:val="2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b/>
                      <w:sz w:val="20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sz w:val="20"/>
                      <w:szCs w:val="16"/>
                      <w:lang w:val="en-IN"/>
                    </w:rPr>
                    <w:t>Post Code-20278: Associate Professor</w:t>
                  </w:r>
                </w:p>
              </w:tc>
            </w:tr>
            <w:tr w:rsidR="00BF3F35" w:rsidRPr="00D006EA" w:rsidTr="000867B7">
              <w:tc>
                <w:tcPr>
                  <w:tcW w:w="4485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concerned/allied/relevant disciplines;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(i-a).B.Sc. Home Science composite degree of three or four years duration; (i-b). Must have studied all the 05 major branches regularly in all the years of the degree course. 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color w:val="FF0000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II. M.Sc. degree having specialization in any one of the following areas of Home Science: (ii-a). Food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lastRenderedPageBreak/>
                    <w:t>and Nutrition. (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ii-b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). Home Science extension and communication Management. (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ii-c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). Clothing and Textile. (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ii-d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). Home Management /Family Resource Management) 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with at least 55% marks (or an equivalent grade in a point-scale, wherever the grading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>system is followed).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  <w:tc>
                <w:tcPr>
                  <w:tcW w:w="4486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lastRenderedPageBreak/>
                    <w:t>Eligibility</w:t>
                  </w:r>
                  <w:proofErr w:type="gramStart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:</w:t>
                  </w:r>
                  <w:proofErr w:type="gramEnd"/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 xml:space="preserve">i) A good academic record, with a Ph.D. Degree in the concerned/allied/relevant disciplines;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(i-a).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B.A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./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 xml:space="preserve">B.Sc. Home Science degree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of three or four years duration. (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i-b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).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Must have studied Home Science in all the years of the degree course covering all the five branches of Home Science.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color w:val="FF0000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II.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M.A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./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 xml:space="preserve">M.Sc. degree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having specialization in any one of the following areas of Home Science: (ii-a). </w:t>
                  </w:r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lastRenderedPageBreak/>
                    <w:t>Food and Nutrition. (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ii-b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). Home Science extension and communication Management. (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ii-c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). Clothing and Textile. (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>ii-d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  <w:t xml:space="preserve">). Home Management /Family Resource Management)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(ii-e). Child Development/Human Development and Family Studies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with at least 55% marks (or an equivalent grade in a point-scale, wherever the grading</w:t>
                  </w: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br/>
                    <w:t>system is followed).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sz w:val="16"/>
                      <w:szCs w:val="16"/>
                      <w:lang w:val="en-IN"/>
                    </w:rPr>
                    <w:t>iii) A minimum of eight years of experience of teaching and / or research in an academic/research position equivalent to that of Assistant Professor in a University, College or Accredited Research Institution/industry with a minimum of seven publications in the peer-reviewed or UGC-Care /SCI listed journals and a total research score of Seventy five (75) as per the criteria given in Appendix II, Table 2.</w:t>
                  </w:r>
                </w:p>
              </w:tc>
            </w:tr>
            <w:tr w:rsidR="00BF3F35" w:rsidRPr="00D006EA" w:rsidTr="000867B7">
              <w:tc>
                <w:tcPr>
                  <w:tcW w:w="8971" w:type="dxa"/>
                  <w:gridSpan w:val="2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b/>
                      <w:sz w:val="20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sz w:val="20"/>
                      <w:szCs w:val="16"/>
                      <w:lang w:val="en-IN"/>
                    </w:rPr>
                    <w:lastRenderedPageBreak/>
                    <w:t>Post Code-30522: Assistant Professor</w:t>
                  </w:r>
                </w:p>
              </w:tc>
            </w:tr>
            <w:tr w:rsidR="00BF3F35" w:rsidRPr="00D006EA" w:rsidTr="000867B7">
              <w:tc>
                <w:tcPr>
                  <w:tcW w:w="4485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006EA"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</w:rPr>
                    <w:t>Eligibility (A or B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</w:rPr>
                    <w:t>) :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</w:rPr>
                    <w:br/>
                    <w:t>A.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i) A Master‘s degree with 55% marks (or an equivalent grade in a point-scale wherever the grading system is followed) in a concerned/relevant/allied subject from an Indian University, (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I.a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. B.Sc. Home Science composite degree of three or four years duration 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b. Must have studied all the 05 major branches regularly in all the years of the degree course.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II. M.Sc. degree having specialization in any one of the following areas of Home Science.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a. Food and Nutrition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b. Home Science </w:t>
                  </w:r>
                  <w:proofErr w:type="gram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Extension  Education</w:t>
                  </w:r>
                  <w:proofErr w:type="gram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/Extension and Communication Management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c. Clothing and Textile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d. Home Management /Family Resource Management ) or an equivalent degree from an accredited foreign university.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ii) Besides fulfilling the above qualifications, the candidate must have cleared the National Eligibility Test (NET) conducted by the UGC or the CSIR, or a similar test accredited by the UGC, like SLET/SET or who are or have been awarded a Ph. D. Degree in accordance with the University Grants Commission (Minimum Standards and Procedure for Award of M.Phil./Ph.D. Degree) Regulations, 2009 or 2016 and their amendments from time to time as the case may be exempted from NET/SLET/SET: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Provided, the candidates registered for the Ph.D.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programme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prior to July 11, 2009, shall be governed by the provisions of the then existing Ordinances/Bye-laws/Regulations of the Institution awarding the degree and such Ph.D. candidates shall be exempted from the requirement of NET/SLET/SET for recruitment and appointment of Assistant Professor or equivalent positions in Universities/Colleges/Institutions subject to the fulfillment of the following conditions:-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a) The Ph.D. degree of the candidate has been awarded in a regular mode;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b) The Ph.D. thesis has been evaluated by at least two external examiners;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c) An open Ph.D. viva voce of the candidate has been conducted;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d) The Candidate has published two research papers from his/her Ph.D. work, out of which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atleast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one is in a refereed journal;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e) The candidate has presented at least two papers based on his/her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Ph.D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work in conferences/seminars sponsored/funded/supported by the UGC / ICSSR/ CSIR or any similar agency.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The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fulfilment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of these conditions is to be certified by the Registrar or the Dean (Academic Affairs) of the University concerned.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Note: NET/SLET/SET shall also not be required for such Masters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Programmes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in disciplines for which NET/SLET/SET is not conducted by the UGC, CSIR or similar test accredited by the UGC, like SLET/SET.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</w:r>
                  <w:r w:rsidRPr="00D006EA"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</w:rPr>
                    <w:t>OR</w:t>
                  </w:r>
                  <w:r w:rsidRPr="00D006EA"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</w:rPr>
                    <w:br/>
                    <w:t>B.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The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Ph.D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degree has been obtained from a foreign university/institution with a ranking among top 500 in the World University Ranking (at any time) by any one of the following: (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i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)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Quacquarelli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Symonds (QS) (ii) the Times Higher Education (THE) or (iii) the Academic Ranking of World Universities (ARWU) of the Shanghai Jiao Tong University (Shanghai).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Note: The Academic score as specified in Appendix II (Table 3A) for Universities, and Appendix II (Table 3B) for Colleges, shall be considered for short-listing of the 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lastRenderedPageBreak/>
                    <w:t>candidates for interview only, and the selections shall be based only on the performance in the interview.</w:t>
                  </w:r>
                </w:p>
              </w:tc>
              <w:tc>
                <w:tcPr>
                  <w:tcW w:w="4486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</w:pPr>
                  <w:r w:rsidRPr="00D006EA"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</w:rPr>
                    <w:lastRenderedPageBreak/>
                    <w:t>Eligibility (A or B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</w:rPr>
                    <w:t>) :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</w:rPr>
                    <w:br/>
                    <w:t>A.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i) A Master‘s degree with 55% marks (or an equivalent grade in a point-scale wherever the grading system is followed) in a concerned/relevant/allied subject from an Indian University, (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I.a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.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 xml:space="preserve">B.A./B.Sc. Home Science degree 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of three or four years duration 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b.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Must have studied Home Science in all the years of the degree course covering all the five branches of Home Science.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II. </w:t>
                  </w: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t>M.A</w:t>
                  </w:r>
                  <w:proofErr w:type="gramStart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t>./</w:t>
                  </w:r>
                  <w:proofErr w:type="gramEnd"/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t>M.Sc. degree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having specialization in any one of the following areas of Home Science.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a. Food and Nutrition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b. Home Science </w:t>
                  </w:r>
                  <w:proofErr w:type="gram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Extension  Education</w:t>
                  </w:r>
                  <w:proofErr w:type="gram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/Extension and Communication Management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c. Clothing and Textile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d. Home Management /Family Resource Management ) or an equivalent degree from an accredited foreign university.</w:t>
                  </w:r>
                </w:p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D006EA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  <w:lang w:val="en-IN"/>
                    </w:rPr>
                    <w:t>e. Child Development/Human Development and Family Studies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ii) Besides fulfilling the above qualifications, the candidate must have cleared the National Eligibility Test (NET) conducted by the UGC or the CSIR, or a similar test accredited by the UGC, like SLET/SET or who are or have been awarded a Ph. D. Degree in accordance with the University Grants Commission (Minimum Standards and Procedure for Award of M.Phil./Ph.D. Degree) Regulations, 2009 or 2016 and their amendments from time to time as the case may be exempted from NET/SLET/SET: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Provided, the candidates registered for the Ph.D.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programme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prior to July 11, 2009, shall be governed by the provisions of the then existing Ordinances/Bye-laws/Regulations of the Institution awarding the degree and such Ph.D. candidates shall be exempted from the requirement of NET/SLET/SET for recruitment and appointment of Assistant Professor or equivalent positions in Universities/Colleges/Institutions subject to the fulfillment of the following conditions:-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a) The Ph.D. degree of the candidate has been awarded in a regular mode;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b) The Ph.D. thesis has been evaluated by at least two external examiners;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c) An open Ph.D. viva voce of the candidate has been conducted;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d) The Candidate has published two research papers from his/her Ph.D. work, out of which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atleast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one is in a refereed journal;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e) The candidate has presented at least two papers based on his/her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Ph.D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work in conferences/seminars sponsored/funded/supported by the UGC / ICSSR/ CSIR or any similar agency.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The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fulfilment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of these conditions is to be certified by the Registrar or the Dean (Academic Affairs) of the University concerned.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 xml:space="preserve">Note: NET/SLET/SET shall also not be required for such Masters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Programmes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in disciplines for which NET/SLET/SET is not conducted by the UGC, CSIR or similar test accredited by the UGC, like SLET/SET.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</w:r>
                  <w:r w:rsidRPr="00D006EA"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</w:rPr>
                    <w:t>OR</w:t>
                  </w:r>
                  <w:r w:rsidRPr="00D006EA">
                    <w:rPr>
                      <w:rFonts w:ascii="Tahoma" w:hAnsi="Tahoma" w:cs="Tahoma"/>
                      <w:b/>
                      <w:color w:val="000000"/>
                      <w:sz w:val="16"/>
                      <w:szCs w:val="16"/>
                    </w:rPr>
                    <w:br/>
                    <w:t>B.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The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Ph.D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degree has been obtained from a foreign university/institution with a ranking among top 500 in the World University Ranking (at any time) by any one of the following: (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i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) </w:t>
                  </w:r>
                  <w:proofErr w:type="spellStart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Quacquarelli</w:t>
                  </w:r>
                  <w:proofErr w:type="spellEnd"/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Symonds (QS) (ii) the Times Higher Education (THE) or (iii) the Academic Ranking of World Universities (ARWU) of the Shanghai Jiao Tong University (Shanghai).</w:t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</w:r>
                  <w:r w:rsidRPr="00D006E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lastRenderedPageBreak/>
                    <w:t>Note: The Academic score as specified in Appendix II (Table 3A) for Universities, and Appendix II (Table 3B) for Colleges, shall be considered for short-listing of the candidates for interview only, and the selections shall be based only on the performance in the interview.</w:t>
                  </w:r>
                </w:p>
              </w:tc>
            </w:tr>
            <w:tr w:rsidR="00BF3F35" w:rsidRPr="00D006EA" w:rsidTr="000867B7">
              <w:tc>
                <w:tcPr>
                  <w:tcW w:w="4485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</w:pPr>
                </w:p>
              </w:tc>
              <w:tc>
                <w:tcPr>
                  <w:tcW w:w="4486" w:type="dxa"/>
                </w:tcPr>
                <w:p w:rsidR="00BF3F35" w:rsidRPr="00D006EA" w:rsidRDefault="00BF3F35" w:rsidP="00A86AF1">
                  <w:pPr>
                    <w:framePr w:hSpace="180" w:wrap="around" w:vAnchor="text" w:hAnchor="text" w:x="908" w:y="1"/>
                    <w:suppressOverlap/>
                    <w:jc w:val="both"/>
                    <w:rPr>
                      <w:rFonts w:ascii="Tahoma" w:hAnsi="Tahoma" w:cs="Tahoma"/>
                      <w:b/>
                      <w:sz w:val="16"/>
                      <w:szCs w:val="16"/>
                      <w:lang w:val="en-IN"/>
                    </w:rPr>
                  </w:pPr>
                </w:p>
              </w:tc>
            </w:tr>
          </w:tbl>
          <w:p w:rsidR="00D006EA" w:rsidRDefault="00D006EA" w:rsidP="000867B7">
            <w:pPr>
              <w:pStyle w:val="CommentText"/>
              <w:ind w:left="-86"/>
              <w:jc w:val="both"/>
              <w:rPr>
                <w:rFonts w:ascii="Tahoma" w:hAnsi="Tahoma" w:cs="Tahoma"/>
                <w:bCs/>
              </w:rPr>
            </w:pPr>
          </w:p>
          <w:p w:rsidR="00D006EA" w:rsidRPr="005D43C6" w:rsidRDefault="005D43C6" w:rsidP="00D006EA">
            <w:pPr>
              <w:pStyle w:val="CommentText"/>
              <w:ind w:left="284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The </w:t>
            </w:r>
            <w:r w:rsidRPr="005D43C6">
              <w:rPr>
                <w:rFonts w:ascii="Tahoma" w:hAnsi="Tahoma" w:cs="Tahoma"/>
                <w:b/>
                <w:bCs/>
                <w:color w:val="FF0000"/>
              </w:rPr>
              <w:t>Post Code-</w:t>
            </w:r>
            <w:r w:rsidR="00D006EA" w:rsidRPr="005D43C6">
              <w:rPr>
                <w:rFonts w:ascii="Tahoma" w:hAnsi="Tahoma" w:cs="Tahoma"/>
                <w:b/>
                <w:bCs/>
                <w:color w:val="FF0000"/>
              </w:rPr>
              <w:t>20199</w:t>
            </w:r>
            <w:r w:rsidRPr="005D43C6">
              <w:rPr>
                <w:rFonts w:ascii="Tahoma" w:hAnsi="Tahoma" w:cs="Tahoma"/>
                <w:b/>
                <w:bCs/>
                <w:color w:val="FF0000"/>
              </w:rPr>
              <w:t xml:space="preserve">: </w:t>
            </w:r>
            <w:r w:rsidR="00D006EA" w:rsidRPr="005D43C6">
              <w:rPr>
                <w:rFonts w:ascii="Tahoma" w:hAnsi="Tahoma" w:cs="Tahoma"/>
                <w:b/>
                <w:bCs/>
                <w:color w:val="FF0000"/>
              </w:rPr>
              <w:t xml:space="preserve">Associate Professor </w:t>
            </w:r>
            <w:r w:rsidR="00D006EA" w:rsidRPr="005D43C6">
              <w:rPr>
                <w:rFonts w:ascii="Tahoma" w:hAnsi="Tahoma" w:cs="Tahoma"/>
                <w:b/>
                <w:lang w:val="en-IN" w:eastAsia="en-IN"/>
              </w:rPr>
              <w:t xml:space="preserve">(Cartography Remote sensing and GIS), Department of Geography, Institute of Science </w:t>
            </w:r>
            <w:r w:rsidRPr="005D43C6">
              <w:rPr>
                <w:rFonts w:ascii="Tahoma" w:hAnsi="Tahoma" w:cs="Tahoma"/>
                <w:b/>
                <w:color w:val="FF0000"/>
                <w:lang w:val="en-IN" w:eastAsia="en-IN"/>
              </w:rPr>
              <w:t xml:space="preserve">stands </w:t>
            </w:r>
            <w:r w:rsidR="00D006EA" w:rsidRPr="005D43C6">
              <w:rPr>
                <w:rFonts w:ascii="Tahoma" w:hAnsi="Tahoma" w:cs="Tahoma"/>
                <w:b/>
                <w:color w:val="FF0000"/>
                <w:lang w:val="en-IN" w:eastAsia="en-IN"/>
              </w:rPr>
              <w:t>withdrawn.</w:t>
            </w:r>
          </w:p>
          <w:p w:rsidR="00D006EA" w:rsidRPr="00D006EA" w:rsidRDefault="00D006EA" w:rsidP="000867B7">
            <w:pPr>
              <w:pStyle w:val="CommentText"/>
              <w:ind w:left="-86"/>
              <w:jc w:val="both"/>
              <w:rPr>
                <w:rFonts w:ascii="Tahoma" w:hAnsi="Tahoma" w:cs="Tahoma"/>
                <w:b/>
                <w:bCs/>
              </w:rPr>
            </w:pPr>
          </w:p>
          <w:p w:rsidR="00BF3F35" w:rsidRDefault="00D006EA" w:rsidP="000867B7">
            <w:pPr>
              <w:pStyle w:val="CommentText"/>
              <w:ind w:left="-8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="00BF3F35" w:rsidRPr="00C00B3E">
              <w:rPr>
                <w:rFonts w:ascii="Tahoma" w:hAnsi="Tahoma" w:cs="Tahoma"/>
                <w:sz w:val="22"/>
                <w:szCs w:val="22"/>
              </w:rPr>
              <w:t xml:space="preserve">Other contents of the said advertisement shall remain unchanged. </w:t>
            </w:r>
          </w:p>
          <w:p w:rsidR="00BF3F35" w:rsidRDefault="00BF3F35" w:rsidP="000867B7">
            <w:pPr>
              <w:pStyle w:val="CommentText"/>
              <w:ind w:left="-8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BF3F35" w:rsidRPr="00C00B3E" w:rsidRDefault="00BF3F35" w:rsidP="000867B7">
            <w:pPr>
              <w:pStyle w:val="CommentText"/>
              <w:ind w:left="-86"/>
              <w:jc w:val="both"/>
              <w:rPr>
                <w:rFonts w:ascii="Tahoma" w:eastAsia="Times" w:hAnsi="Tahoma" w:cs="Tahoma"/>
                <w:b/>
                <w:i/>
              </w:rPr>
            </w:pPr>
            <w:bookmarkStart w:id="0" w:name="_GoBack"/>
            <w:bookmarkEnd w:id="0"/>
          </w:p>
          <w:p w:rsidR="00BF3F35" w:rsidRPr="002012B7" w:rsidRDefault="00BF3F35" w:rsidP="000867B7">
            <w:pPr>
              <w:pStyle w:val="CommentText"/>
              <w:ind w:left="-86"/>
              <w:jc w:val="both"/>
              <w:rPr>
                <w:b/>
                <w:bCs/>
                <w:sz w:val="18"/>
                <w:szCs w:val="18"/>
              </w:rPr>
            </w:pPr>
            <w:r w:rsidRPr="00044EB4">
              <w:rPr>
                <w:rFonts w:ascii="Arial" w:hAnsi="Arial" w:cs="Arial"/>
              </w:rPr>
              <w:t>Dated:</w:t>
            </w:r>
            <w:r>
              <w:rPr>
                <w:rFonts w:ascii="Arial" w:hAnsi="Arial" w:cs="Arial"/>
              </w:rPr>
              <w:t xml:space="preserve"> 27.</w:t>
            </w:r>
            <w:r w:rsidRPr="00044EB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7.2020</w:t>
            </w:r>
            <w:r w:rsidR="00A86AF1">
              <w:rPr>
                <w:rFonts w:ascii="Arial" w:hAnsi="Arial" w:cs="Arial"/>
              </w:rPr>
              <w:t xml:space="preserve">                                                                                                             </w:t>
            </w:r>
            <w:r w:rsidRPr="00044EB4">
              <w:rPr>
                <w:rFonts w:ascii="Arial" w:hAnsi="Arial" w:cs="Arial"/>
                <w:b/>
                <w:bCs/>
              </w:rPr>
              <w:t>REGISTRAR</w:t>
            </w:r>
          </w:p>
        </w:tc>
      </w:tr>
    </w:tbl>
    <w:p w:rsidR="00BF3F35" w:rsidRDefault="00BF3F35" w:rsidP="00BF3F35">
      <w:pPr>
        <w:pStyle w:val="CommentText"/>
        <w:ind w:left="-86"/>
        <w:jc w:val="both"/>
      </w:pPr>
    </w:p>
    <w:p w:rsidR="00BF3F35" w:rsidRDefault="00BF3F35" w:rsidP="00BF3F35"/>
    <w:p w:rsidR="00321C63" w:rsidRDefault="00321C63"/>
    <w:sectPr w:rsidR="00321C63" w:rsidSect="00E57775">
      <w:pgSz w:w="11909" w:h="16834" w:code="9"/>
      <w:pgMar w:top="340" w:right="578" w:bottom="425" w:left="3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3F35"/>
    <w:rsid w:val="00321C63"/>
    <w:rsid w:val="005D43C6"/>
    <w:rsid w:val="007F29DA"/>
    <w:rsid w:val="00A86AF1"/>
    <w:rsid w:val="00BE1312"/>
    <w:rsid w:val="00BF3F35"/>
    <w:rsid w:val="00D00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BF3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F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F3F3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BF3F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3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BF3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F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F3F3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BF3F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3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BHU</cp:lastModifiedBy>
  <cp:revision>2</cp:revision>
  <dcterms:created xsi:type="dcterms:W3CDTF">2020-07-27T14:02:00Z</dcterms:created>
  <dcterms:modified xsi:type="dcterms:W3CDTF">2020-07-27T14:02:00Z</dcterms:modified>
</cp:coreProperties>
</file>